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56D323AB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091ED5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091ED5">
        <w:rPr>
          <w:rFonts w:ascii="Arial" w:eastAsia="MS Mincho" w:hAnsi="Arial" w:cs="Arial"/>
          <w:b/>
          <w:sz w:val="24"/>
          <w:szCs w:val="24"/>
          <w:lang w:val="en-US" w:eastAsia="ja-JP"/>
        </w:rPr>
        <w:t>3</w:t>
      </w:r>
      <w:r w:rsidR="000208D9">
        <w:rPr>
          <w:rFonts w:ascii="Arial" w:eastAsia="MS Mincho" w:hAnsi="Arial" w:cs="Arial"/>
          <w:b/>
          <w:sz w:val="24"/>
          <w:szCs w:val="24"/>
          <w:lang w:val="en-US" w:eastAsia="ja-JP"/>
        </w:rPr>
        <w:t>047</w:t>
      </w:r>
    </w:p>
    <w:p w14:paraId="121CC198" w14:textId="4C10D13C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21347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13472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213472">
        <w:rPr>
          <w:rFonts w:ascii="Arial" w:eastAsia="MS Mincho" w:hAnsi="Arial" w:cs="Arial"/>
          <w:b/>
          <w:sz w:val="24"/>
          <w:szCs w:val="24"/>
          <w:lang w:val="en-US" w:eastAsia="ja-JP"/>
        </w:rPr>
        <w:t>28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0B3B32CD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091ED5">
        <w:rPr>
          <w:rFonts w:ascii="Arial" w:eastAsia="SimSun" w:hAnsi="Arial"/>
          <w:sz w:val="24"/>
          <w:szCs w:val="24"/>
          <w:lang w:val="en-US" w:eastAsia="en-GB"/>
        </w:rPr>
        <w:t>DP on R</w:t>
      </w:r>
      <w:r w:rsidR="00DE777D">
        <w:rPr>
          <w:rFonts w:ascii="Arial" w:eastAsia="SimSun" w:hAnsi="Arial"/>
          <w:sz w:val="24"/>
          <w:szCs w:val="24"/>
          <w:lang w:val="en-US" w:eastAsia="en-GB"/>
        </w:rPr>
        <w:t>elay</w:t>
      </w:r>
      <w:r w:rsidR="00091ED5">
        <w:rPr>
          <w:rFonts w:ascii="Arial" w:eastAsia="SimSun" w:hAnsi="Arial"/>
          <w:sz w:val="24"/>
          <w:szCs w:val="24"/>
          <w:lang w:val="en-US" w:eastAsia="en-GB"/>
        </w:rPr>
        <w:t xml:space="preserve"> Alignment</w:t>
      </w:r>
      <w:r w:rsidR="0000272B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  <w:r w:rsidR="009B24FF">
        <w:rPr>
          <w:rFonts w:ascii="Arial" w:eastAsia="SimSun" w:hAnsi="Arial"/>
          <w:sz w:val="24"/>
          <w:szCs w:val="24"/>
          <w:lang w:val="en-US" w:eastAsia="en-GB"/>
        </w:rPr>
        <w:t>and way forward.</w:t>
      </w:r>
    </w:p>
    <w:p w14:paraId="319E60E8" w14:textId="331E52AF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5213DD">
        <w:rPr>
          <w:rFonts w:ascii="Arial" w:eastAsia="SimSun" w:hAnsi="Arial"/>
          <w:sz w:val="24"/>
          <w:szCs w:val="24"/>
          <w:lang w:val="en-US" w:eastAsia="en-GB"/>
        </w:rPr>
        <w:t>6.</w:t>
      </w:r>
      <w:r w:rsidR="000208D9">
        <w:rPr>
          <w:rFonts w:ascii="Arial" w:eastAsia="SimSun" w:hAnsi="Arial"/>
          <w:sz w:val="24"/>
          <w:szCs w:val="24"/>
          <w:lang w:val="en-US" w:eastAsia="en-GB"/>
        </w:rPr>
        <w:t>1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436D2344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7F0BE2">
        <w:rPr>
          <w:rFonts w:ascii="Arial" w:eastAsia="Calibri" w:hAnsi="Arial" w:cs="Arial"/>
          <w:i/>
          <w:sz w:val="22"/>
          <w:szCs w:val="22"/>
          <w:lang w:val="en-US"/>
        </w:rPr>
        <w:t>d</w:t>
      </w:r>
      <w:r w:rsidR="00091ED5">
        <w:rPr>
          <w:rFonts w:ascii="Arial" w:eastAsia="Calibri" w:hAnsi="Arial" w:cs="Arial"/>
          <w:i/>
          <w:sz w:val="22"/>
          <w:szCs w:val="22"/>
          <w:lang w:val="en-US"/>
        </w:rPr>
        <w:t xml:space="preserve">iscusses issues on </w:t>
      </w:r>
      <w:r w:rsidR="000208D9">
        <w:rPr>
          <w:rFonts w:ascii="Arial" w:eastAsia="Calibri" w:hAnsi="Arial" w:cs="Arial"/>
          <w:i/>
          <w:sz w:val="22"/>
          <w:szCs w:val="22"/>
          <w:lang w:val="en-US"/>
        </w:rPr>
        <w:t>PER for multicast</w:t>
      </w:r>
    </w:p>
    <w:p w14:paraId="0AED7A35" w14:textId="77777777" w:rsidR="00332E90" w:rsidRDefault="00332E90" w:rsidP="00FC3670">
      <w:pPr>
        <w:pStyle w:val="2"/>
        <w:rPr>
          <w:lang w:val="en-US"/>
        </w:rPr>
      </w:pPr>
    </w:p>
    <w:p w14:paraId="53760A36" w14:textId="7FA88B69" w:rsidR="00FC3670" w:rsidRPr="00982CC2" w:rsidRDefault="00416B64" w:rsidP="005723FB">
      <w:pPr>
        <w:pStyle w:val="2"/>
      </w:pPr>
      <w:r>
        <w:t xml:space="preserve">1. </w:t>
      </w:r>
      <w:r w:rsidR="00F37F30">
        <w:t xml:space="preserve">Introduction </w:t>
      </w:r>
      <w:r w:rsidR="00FA7ACB">
        <w:t>&amp; Discussion</w:t>
      </w:r>
    </w:p>
    <w:p w14:paraId="17A7A0E9" w14:textId="77777777" w:rsidR="00FA7ACB" w:rsidRPr="00FA7ACB" w:rsidRDefault="00FA7ACB" w:rsidP="00FA7ACB">
      <w:pPr>
        <w:rPr>
          <w:lang w:val="en-US"/>
        </w:rPr>
      </w:pPr>
      <w:r w:rsidRPr="00FA7ACB">
        <w:rPr>
          <w:lang w:val="en-US"/>
        </w:rPr>
        <w:t>In previous meeting SA1#90e, S1-202043 was discussed and decided to come back at SA1#91e.</w:t>
      </w:r>
    </w:p>
    <w:p w14:paraId="42F88121" w14:textId="77777777" w:rsidR="00FA7ACB" w:rsidRPr="00FA7ACB" w:rsidRDefault="00FA7ACB" w:rsidP="00FA7ACB">
      <w:pPr>
        <w:rPr>
          <w:lang w:val="en-US"/>
        </w:rPr>
      </w:pPr>
      <w:r w:rsidRPr="00FA7ACB">
        <w:rPr>
          <w:lang w:val="en-US"/>
        </w:rPr>
        <w:t>The main point is that current requirement on PER is not clear on how many UEs should be provided with the PER in cast of multicast.</w:t>
      </w:r>
    </w:p>
    <w:p w14:paraId="6E6BAA3B" w14:textId="77777777" w:rsidR="00FA7ACB" w:rsidRDefault="00FA7ACB" w:rsidP="00FA7ACB">
      <w:pPr>
        <w:rPr>
          <w:lang w:val="en-US"/>
        </w:rPr>
      </w:pPr>
    </w:p>
    <w:p w14:paraId="541E612E" w14:textId="77777777" w:rsidR="00FA7ACB" w:rsidRDefault="00FA7ACB" w:rsidP="00FA7ACB">
      <w:pPr>
        <w:rPr>
          <w:lang w:val="en-US"/>
        </w:rPr>
      </w:pPr>
    </w:p>
    <w:p w14:paraId="248DE146" w14:textId="77777777" w:rsidR="00FA7ACB" w:rsidRDefault="00FA7ACB" w:rsidP="00FA7ACB">
      <w:pPr>
        <w:rPr>
          <w:lang w:val="en-US"/>
        </w:rPr>
      </w:pPr>
      <w:r>
        <w:rPr>
          <w:lang w:val="en-US"/>
        </w:rPr>
        <w:t>There is unclear aspect in the current requirements, e.g.:</w:t>
      </w:r>
    </w:p>
    <w:p w14:paraId="241F2203" w14:textId="77777777" w:rsidR="00B4237D" w:rsidRDefault="00FA7ACB" w:rsidP="00B4237D">
      <w:pPr>
        <w:pStyle w:val="ae"/>
        <w:numPr>
          <w:ilvl w:val="0"/>
          <w:numId w:val="35"/>
        </w:numPr>
        <w:ind w:leftChars="0"/>
        <w:rPr>
          <w:lang w:val="en-US"/>
        </w:rPr>
      </w:pPr>
      <w:r>
        <w:rPr>
          <w:lang w:val="en-US"/>
        </w:rPr>
        <w:t>W</w:t>
      </w:r>
      <w:r w:rsidRPr="00FA7ACB">
        <w:rPr>
          <w:lang w:val="en-US"/>
        </w:rPr>
        <w:t>hether all 50000 UEs should be provided with 10e-4 PER for the same multicast transmission over air interface?</w:t>
      </w:r>
      <w:r w:rsidR="00B4237D">
        <w:rPr>
          <w:lang w:val="en-US"/>
        </w:rPr>
        <w:t xml:space="preserve"> </w:t>
      </w:r>
    </w:p>
    <w:p w14:paraId="06F6DF58" w14:textId="70A06CBC" w:rsidR="00FA7ACB" w:rsidRDefault="00B4237D" w:rsidP="00B4237D">
      <w:pPr>
        <w:pStyle w:val="ae"/>
        <w:numPr>
          <w:ilvl w:val="1"/>
          <w:numId w:val="35"/>
        </w:numPr>
        <w:ind w:leftChars="0"/>
        <w:rPr>
          <w:lang w:val="en-US"/>
        </w:rPr>
      </w:pPr>
      <w:r w:rsidRPr="00B4237D">
        <w:rPr>
          <w:lang w:val="en-US"/>
        </w:rPr>
        <w:t xml:space="preserve">Current requirement for multicast service says PER 10e-4 for </w:t>
      </w:r>
      <w:r w:rsidRPr="00B4237D">
        <w:rPr>
          <w:u w:val="single"/>
          <w:lang w:val="en-US"/>
        </w:rPr>
        <w:t>50000 UEs</w:t>
      </w:r>
      <w:r w:rsidRPr="00B4237D">
        <w:rPr>
          <w:lang w:val="en-US"/>
        </w:rPr>
        <w:t xml:space="preserve"> within 1.5KmX1.5Km service area with </w:t>
      </w:r>
      <w:r w:rsidRPr="00B4237D">
        <w:rPr>
          <w:u w:val="single"/>
          <w:lang w:val="en-US"/>
        </w:rPr>
        <w:t>7ms</w:t>
      </w:r>
      <w:r w:rsidRPr="00B4237D">
        <w:rPr>
          <w:lang w:val="en-US"/>
        </w:rPr>
        <w:t xml:space="preserve"> latency. This is quite </w:t>
      </w:r>
      <w:r w:rsidR="004270A3" w:rsidRPr="00B4237D">
        <w:rPr>
          <w:lang w:val="en-US"/>
        </w:rPr>
        <w:t>challenging</w:t>
      </w:r>
      <w:r w:rsidR="004270A3">
        <w:rPr>
          <w:lang w:val="en-US"/>
        </w:rPr>
        <w:t>;</w:t>
      </w:r>
      <w:r w:rsidRPr="00B4237D">
        <w:rPr>
          <w:lang w:val="en-US"/>
        </w:rPr>
        <w:t xml:space="preserve"> giv</w:t>
      </w:r>
      <w:bookmarkStart w:id="0" w:name="_GoBack"/>
      <w:bookmarkEnd w:id="0"/>
      <w:r w:rsidRPr="00B4237D">
        <w:rPr>
          <w:lang w:val="en-US"/>
        </w:rPr>
        <w:t>en that it is multicast transmission.</w:t>
      </w:r>
    </w:p>
    <w:p w14:paraId="47E2EC97" w14:textId="0AC79452" w:rsidR="00FA7ACB" w:rsidRDefault="004D423D" w:rsidP="00FA7ACB">
      <w:pPr>
        <w:pStyle w:val="ae"/>
        <w:numPr>
          <w:ilvl w:val="0"/>
          <w:numId w:val="35"/>
        </w:numPr>
        <w:ind w:leftChars="0"/>
        <w:rPr>
          <w:lang w:val="en-US"/>
        </w:rPr>
      </w:pPr>
      <w:r>
        <w:rPr>
          <w:lang w:val="en-US"/>
        </w:rPr>
        <w:t xml:space="preserve">If not, </w:t>
      </w:r>
      <w:r w:rsidR="00FA7ACB" w:rsidRPr="004D423D">
        <w:rPr>
          <w:lang w:val="en-US"/>
        </w:rPr>
        <w:t xml:space="preserve">what percentage of UEs needs to be provided multicast service </w:t>
      </w:r>
      <w:r>
        <w:rPr>
          <w:lang w:val="en-US"/>
        </w:rPr>
        <w:t xml:space="preserve">with </w:t>
      </w:r>
      <w:r w:rsidR="00FA7ACB" w:rsidRPr="004D423D">
        <w:rPr>
          <w:lang w:val="en-US"/>
        </w:rPr>
        <w:t>that low latency/</w:t>
      </w:r>
      <w:r>
        <w:rPr>
          <w:lang w:val="en-US"/>
        </w:rPr>
        <w:t xml:space="preserve"> </w:t>
      </w:r>
      <w:r w:rsidR="00FA7ACB" w:rsidRPr="004D423D">
        <w:rPr>
          <w:lang w:val="en-US"/>
        </w:rPr>
        <w:t xml:space="preserve">high reliability? </w:t>
      </w:r>
    </w:p>
    <w:p w14:paraId="433F1E43" w14:textId="77777777" w:rsidR="00B47ED8" w:rsidRDefault="00B47ED8" w:rsidP="00FA7ACB">
      <w:pPr>
        <w:pStyle w:val="ae"/>
        <w:numPr>
          <w:ilvl w:val="0"/>
          <w:numId w:val="35"/>
        </w:numPr>
        <w:ind w:leftChars="0"/>
        <w:rPr>
          <w:lang w:val="en-US"/>
        </w:rPr>
      </w:pPr>
      <w:r>
        <w:rPr>
          <w:lang w:val="en-US"/>
        </w:rPr>
        <w:t>Whether the multicast means:</w:t>
      </w:r>
    </w:p>
    <w:p w14:paraId="2591B67A" w14:textId="4908228B" w:rsidR="00B47ED8" w:rsidRDefault="00B47ED8" w:rsidP="00B47ED8">
      <w:pPr>
        <w:pStyle w:val="ae"/>
        <w:numPr>
          <w:ilvl w:val="1"/>
          <w:numId w:val="35"/>
        </w:numPr>
        <w:ind w:leftChars="0"/>
        <w:rPr>
          <w:lang w:val="en-US"/>
        </w:rPr>
      </w:pPr>
      <w:r>
        <w:rPr>
          <w:lang w:val="en-US"/>
        </w:rPr>
        <w:t>multicast radio bearer over Uu interface?</w:t>
      </w:r>
    </w:p>
    <w:p w14:paraId="58221260" w14:textId="69A1B476" w:rsidR="00B47ED8" w:rsidRDefault="00B47ED8" w:rsidP="00B47ED8">
      <w:pPr>
        <w:pStyle w:val="ae"/>
        <w:numPr>
          <w:ilvl w:val="2"/>
          <w:numId w:val="35"/>
        </w:numPr>
        <w:ind w:leftChars="0"/>
        <w:rPr>
          <w:lang w:val="en-US"/>
        </w:rPr>
      </w:pPr>
      <w:r>
        <w:rPr>
          <w:lang w:val="en-US"/>
        </w:rPr>
        <w:t>If so, would it mean PHY layer KPI?</w:t>
      </w:r>
    </w:p>
    <w:p w14:paraId="7B950295" w14:textId="475F7B35" w:rsidR="00B47ED8" w:rsidRDefault="00B47ED8" w:rsidP="00B47ED8">
      <w:pPr>
        <w:pStyle w:val="ae"/>
        <w:numPr>
          <w:ilvl w:val="2"/>
          <w:numId w:val="35"/>
        </w:numPr>
        <w:ind w:leftChars="0"/>
        <w:rPr>
          <w:lang w:val="en-US"/>
        </w:rPr>
      </w:pPr>
      <w:r>
        <w:rPr>
          <w:lang w:val="en-US"/>
        </w:rPr>
        <w:t>Or, would it mean above PDCP entity?</w:t>
      </w:r>
    </w:p>
    <w:p w14:paraId="003A2694" w14:textId="39D88995" w:rsidR="00B47ED8" w:rsidRPr="004D423D" w:rsidRDefault="00B47ED8" w:rsidP="00B47ED8">
      <w:pPr>
        <w:pStyle w:val="ae"/>
        <w:numPr>
          <w:ilvl w:val="1"/>
          <w:numId w:val="35"/>
        </w:numPr>
        <w:ind w:leftChars="0"/>
        <w:rPr>
          <w:lang w:val="en-US"/>
        </w:rPr>
      </w:pPr>
      <w:r>
        <w:rPr>
          <w:lang w:val="en-US"/>
        </w:rPr>
        <w:t>Multicast transport service end-to-end, e.g</w:t>
      </w:r>
      <w:r w:rsidR="008209DB">
        <w:rPr>
          <w:lang w:val="en-US"/>
        </w:rPr>
        <w:t>.</w:t>
      </w:r>
      <w:r>
        <w:rPr>
          <w:lang w:val="en-US"/>
        </w:rPr>
        <w:t>, between UE and network ingress point?</w:t>
      </w:r>
    </w:p>
    <w:p w14:paraId="46B9916A" w14:textId="77777777" w:rsidR="00FA7ACB" w:rsidRPr="00FA7ACB" w:rsidRDefault="00FA7ACB" w:rsidP="00FA7ACB">
      <w:pPr>
        <w:rPr>
          <w:lang w:val="en-US"/>
        </w:rPr>
      </w:pPr>
    </w:p>
    <w:p w14:paraId="580C7C74" w14:textId="30113EE0" w:rsidR="00FA7ACB" w:rsidRPr="00FA7ACB" w:rsidRDefault="004D423D" w:rsidP="00FA7ACB">
      <w:pPr>
        <w:rPr>
          <w:lang w:val="en-US"/>
        </w:rPr>
      </w:pPr>
      <w:r>
        <w:rPr>
          <w:lang w:val="en-US"/>
        </w:rPr>
        <w:t>In the attached, draft CR based on the following alternatives are included</w:t>
      </w:r>
      <w:r w:rsidR="00FA7ACB" w:rsidRPr="00FA7ACB">
        <w:rPr>
          <w:lang w:val="en-US"/>
        </w:rPr>
        <w:t>:</w:t>
      </w:r>
    </w:p>
    <w:p w14:paraId="720F4C06" w14:textId="77777777" w:rsidR="00FA7ACB" w:rsidRPr="00FA7ACB" w:rsidRDefault="00FA7ACB" w:rsidP="00FA7ACB">
      <w:pPr>
        <w:rPr>
          <w:lang w:val="en-US"/>
        </w:rPr>
      </w:pPr>
      <w:r w:rsidRPr="00FA7ACB">
        <w:rPr>
          <w:lang w:val="en-US"/>
        </w:rPr>
        <w:t>-</w:t>
      </w:r>
      <w:r w:rsidRPr="00FA7ACB">
        <w:rPr>
          <w:lang w:val="en-US"/>
        </w:rPr>
        <w:tab/>
        <w:t>Alt.1. Add a new parameter on how many UEs should be provided with the given PER</w:t>
      </w:r>
    </w:p>
    <w:p w14:paraId="4FE472DF" w14:textId="77777777" w:rsidR="00FA7ACB" w:rsidRPr="00FA7ACB" w:rsidRDefault="00FA7ACB" w:rsidP="00FA7ACB">
      <w:pPr>
        <w:rPr>
          <w:lang w:val="en-US"/>
        </w:rPr>
      </w:pPr>
      <w:r w:rsidRPr="00FA7ACB">
        <w:rPr>
          <w:lang w:val="en-US"/>
        </w:rPr>
        <w:t>-</w:t>
      </w:r>
      <w:r w:rsidRPr="00FA7ACB">
        <w:rPr>
          <w:lang w:val="en-US"/>
        </w:rPr>
        <w:tab/>
        <w:t>Alt.2. Add a NOTE that some UEs may not be given the PER</w:t>
      </w:r>
    </w:p>
    <w:p w14:paraId="0A17B60C" w14:textId="77777777" w:rsidR="00FA7ACB" w:rsidRPr="00FA7ACB" w:rsidRDefault="00FA7ACB" w:rsidP="00FA7ACB">
      <w:pPr>
        <w:rPr>
          <w:lang w:val="en-US"/>
        </w:rPr>
      </w:pPr>
      <w:r w:rsidRPr="00FA7ACB">
        <w:rPr>
          <w:lang w:val="en-US"/>
        </w:rPr>
        <w:t>-</w:t>
      </w:r>
      <w:r w:rsidRPr="00FA7ACB">
        <w:rPr>
          <w:lang w:val="en-US"/>
        </w:rPr>
        <w:tab/>
        <w:t>Alt.3. Clarify that the PER is end-to-end service requirement. I.e., the table is not about requirement on the multicast transmission over the air.</w:t>
      </w:r>
    </w:p>
    <w:p w14:paraId="4AAFA674" w14:textId="77777777" w:rsidR="00FA7ACB" w:rsidRPr="00FA7ACB" w:rsidRDefault="00FA7ACB" w:rsidP="00FA7ACB">
      <w:pPr>
        <w:rPr>
          <w:lang w:val="en-US"/>
        </w:rPr>
      </w:pPr>
      <w:r w:rsidRPr="00FA7ACB">
        <w:rPr>
          <w:lang w:val="en-US"/>
        </w:rPr>
        <w:t>-</w:t>
      </w:r>
      <w:r w:rsidRPr="00FA7ACB">
        <w:rPr>
          <w:lang w:val="en-US"/>
        </w:rPr>
        <w:tab/>
        <w:t>Alt.4. Like table 6.3.2-1, delete PER column</w:t>
      </w:r>
    </w:p>
    <w:p w14:paraId="3DF90D8D" w14:textId="77777777" w:rsidR="00B47ED8" w:rsidRDefault="00B47ED8" w:rsidP="00B47ED8">
      <w:pPr>
        <w:pStyle w:val="2"/>
      </w:pPr>
    </w:p>
    <w:p w14:paraId="202605B8" w14:textId="00928A74" w:rsidR="00B47ED8" w:rsidRPr="00982CC2" w:rsidRDefault="00B47ED8" w:rsidP="00B47ED8">
      <w:pPr>
        <w:pStyle w:val="2"/>
      </w:pPr>
      <w:r>
        <w:t>2</w:t>
      </w:r>
      <w:r>
        <w:t xml:space="preserve">. </w:t>
      </w:r>
      <w:r>
        <w:t>Proposal</w:t>
      </w:r>
    </w:p>
    <w:p w14:paraId="1B8A0953" w14:textId="190E5A0E" w:rsidR="00FA7ACB" w:rsidRDefault="00B4237D" w:rsidP="00FA7ACB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It is proposed to discuss four alternatives and </w:t>
      </w:r>
      <w:r>
        <w:rPr>
          <w:rFonts w:eastAsiaTheme="minorEastAsia"/>
          <w:lang w:val="en-US" w:eastAsia="ko-KR"/>
        </w:rPr>
        <w:t>agree on one of the alternatives.</w:t>
      </w:r>
    </w:p>
    <w:p w14:paraId="56A18202" w14:textId="30E3FB7A" w:rsidR="00B4237D" w:rsidRPr="00B4237D" w:rsidRDefault="00B4237D" w:rsidP="00FA7ACB">
      <w:pPr>
        <w:rPr>
          <w:rFonts w:eastAsiaTheme="minorEastAsia" w:hint="eastAsia"/>
          <w:lang w:val="en-US" w:eastAsia="ko-KR"/>
        </w:rPr>
      </w:pPr>
      <w:r>
        <w:rPr>
          <w:rFonts w:eastAsiaTheme="minorEastAsia"/>
          <w:lang w:val="en-US" w:eastAsia="ko-KR"/>
        </w:rPr>
        <w:t>Though draft CR [1] was written following alternative 1, it can be revised according to</w:t>
      </w:r>
      <w:r w:rsidR="004E412B">
        <w:rPr>
          <w:rFonts w:eastAsiaTheme="minorEastAsia"/>
          <w:lang w:val="en-US" w:eastAsia="ko-KR"/>
        </w:rPr>
        <w:t xml:space="preserve"> the agreement.</w:t>
      </w:r>
    </w:p>
    <w:p w14:paraId="1739D17A" w14:textId="77777777" w:rsidR="00B47ED8" w:rsidRPr="00FA7ACB" w:rsidRDefault="00B47ED8" w:rsidP="00FA7ACB">
      <w:pPr>
        <w:rPr>
          <w:lang w:val="en-US"/>
        </w:rPr>
      </w:pPr>
    </w:p>
    <w:p w14:paraId="4EFFF9A3" w14:textId="7E0FF902" w:rsidR="004E412B" w:rsidRPr="00982CC2" w:rsidRDefault="004E412B" w:rsidP="004E412B">
      <w:pPr>
        <w:pStyle w:val="2"/>
      </w:pPr>
      <w:r>
        <w:t>3</w:t>
      </w:r>
      <w:r>
        <w:t xml:space="preserve">. </w:t>
      </w:r>
      <w:r>
        <w:t>Reference</w:t>
      </w:r>
    </w:p>
    <w:p w14:paraId="4FBB2AE8" w14:textId="04D646D2" w:rsidR="009A7F15" w:rsidRPr="004E412B" w:rsidRDefault="004E412B" w:rsidP="003A6A48">
      <w:pPr>
        <w:rPr>
          <w:rFonts w:eastAsiaTheme="minorEastAsia"/>
          <w:lang w:val="en-US" w:eastAsia="ko-KR"/>
        </w:rPr>
      </w:pPr>
      <w:r w:rsidRPr="004E412B">
        <w:rPr>
          <w:rFonts w:eastAsiaTheme="minorEastAsia" w:hint="eastAsia"/>
          <w:lang w:val="en-US" w:eastAsia="ko-KR"/>
        </w:rPr>
        <w:t xml:space="preserve"> </w:t>
      </w:r>
      <w:r w:rsidR="009A7F15" w:rsidRPr="004E412B">
        <w:rPr>
          <w:rFonts w:eastAsiaTheme="minorEastAsia" w:hint="eastAsia"/>
          <w:lang w:val="en-US" w:eastAsia="ko-KR"/>
        </w:rPr>
        <w:t>[1]</w:t>
      </w:r>
      <w:r w:rsidR="009A7F15" w:rsidRPr="004E412B">
        <w:rPr>
          <w:rFonts w:eastAsiaTheme="minorEastAsia"/>
          <w:lang w:val="en-US" w:eastAsia="ko-KR"/>
        </w:rPr>
        <w:t xml:space="preserve"> S1-203037</w:t>
      </w:r>
      <w:r>
        <w:rPr>
          <w:rFonts w:eastAsiaTheme="minorEastAsia"/>
          <w:lang w:val="en-US" w:eastAsia="ko-KR"/>
        </w:rPr>
        <w:t>, CR to 22.263 correction to multicast requirement</w:t>
      </w:r>
    </w:p>
    <w:sectPr w:rsidR="009A7F15" w:rsidRPr="004E412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D3FD7" w14:textId="77777777" w:rsidR="00AA0030" w:rsidRDefault="00AA0030" w:rsidP="00D70722">
      <w:pPr>
        <w:spacing w:after="0"/>
      </w:pPr>
      <w:r>
        <w:separator/>
      </w:r>
    </w:p>
  </w:endnote>
  <w:endnote w:type="continuationSeparator" w:id="0">
    <w:p w14:paraId="6E60DDDA" w14:textId="77777777" w:rsidR="00AA0030" w:rsidRDefault="00AA0030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6D4C2" w14:textId="77777777" w:rsidR="00AA0030" w:rsidRDefault="00AA0030" w:rsidP="00D70722">
      <w:pPr>
        <w:spacing w:after="0"/>
      </w:pPr>
      <w:r>
        <w:separator/>
      </w:r>
    </w:p>
  </w:footnote>
  <w:footnote w:type="continuationSeparator" w:id="0">
    <w:p w14:paraId="5C0FB517" w14:textId="77777777" w:rsidR="00AA0030" w:rsidRDefault="00AA0030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142730"/>
    <w:multiLevelType w:val="hybridMultilevel"/>
    <w:tmpl w:val="B05AE7DE"/>
    <w:lvl w:ilvl="0" w:tplc="DBE6933A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E0B4D46"/>
    <w:multiLevelType w:val="hybridMultilevel"/>
    <w:tmpl w:val="A1AA8D22"/>
    <w:lvl w:ilvl="0" w:tplc="E6780CA0">
      <w:start w:val="2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9375B5"/>
    <w:multiLevelType w:val="hybridMultilevel"/>
    <w:tmpl w:val="6F66114E"/>
    <w:lvl w:ilvl="0" w:tplc="8CEE0A38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2"/>
  </w:num>
  <w:num w:numId="2">
    <w:abstractNumId w:val="13"/>
  </w:num>
  <w:num w:numId="3">
    <w:abstractNumId w:val="19"/>
  </w:num>
  <w:num w:numId="4">
    <w:abstractNumId w:val="21"/>
  </w:num>
  <w:num w:numId="5">
    <w:abstractNumId w:val="28"/>
  </w:num>
  <w:num w:numId="6">
    <w:abstractNumId w:val="20"/>
  </w:num>
  <w:num w:numId="7">
    <w:abstractNumId w:val="1"/>
  </w:num>
  <w:num w:numId="8">
    <w:abstractNumId w:val="0"/>
  </w:num>
  <w:num w:numId="9">
    <w:abstractNumId w:val="5"/>
  </w:num>
  <w:num w:numId="10">
    <w:abstractNumId w:val="12"/>
  </w:num>
  <w:num w:numId="11">
    <w:abstractNumId w:val="25"/>
  </w:num>
  <w:num w:numId="12">
    <w:abstractNumId w:val="31"/>
  </w:num>
  <w:num w:numId="13">
    <w:abstractNumId w:val="29"/>
  </w:num>
  <w:num w:numId="14">
    <w:abstractNumId w:val="6"/>
  </w:num>
  <w:num w:numId="15">
    <w:abstractNumId w:val="32"/>
  </w:num>
  <w:num w:numId="16">
    <w:abstractNumId w:val="17"/>
  </w:num>
  <w:num w:numId="17">
    <w:abstractNumId w:val="33"/>
  </w:num>
  <w:num w:numId="18">
    <w:abstractNumId w:val="2"/>
  </w:num>
  <w:num w:numId="19">
    <w:abstractNumId w:val="26"/>
  </w:num>
  <w:num w:numId="20">
    <w:abstractNumId w:val="23"/>
  </w:num>
  <w:num w:numId="21">
    <w:abstractNumId w:val="10"/>
  </w:num>
  <w:num w:numId="22">
    <w:abstractNumId w:val="4"/>
  </w:num>
  <w:num w:numId="23">
    <w:abstractNumId w:val="24"/>
  </w:num>
  <w:num w:numId="24">
    <w:abstractNumId w:val="30"/>
  </w:num>
  <w:num w:numId="25">
    <w:abstractNumId w:val="3"/>
  </w:num>
  <w:num w:numId="26">
    <w:abstractNumId w:val="15"/>
  </w:num>
  <w:num w:numId="27">
    <w:abstractNumId w:val="16"/>
  </w:num>
  <w:num w:numId="28">
    <w:abstractNumId w:val="14"/>
  </w:num>
  <w:num w:numId="29">
    <w:abstractNumId w:val="27"/>
  </w:num>
  <w:num w:numId="30">
    <w:abstractNumId w:val="11"/>
  </w:num>
  <w:num w:numId="31">
    <w:abstractNumId w:val="34"/>
  </w:num>
  <w:num w:numId="32">
    <w:abstractNumId w:val="7"/>
  </w:num>
  <w:num w:numId="33">
    <w:abstractNumId w:val="8"/>
  </w:num>
  <w:num w:numId="34">
    <w:abstractNumId w:val="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361B"/>
    <w:rsid w:val="000040D1"/>
    <w:rsid w:val="00004ECB"/>
    <w:rsid w:val="00006E16"/>
    <w:rsid w:val="00010806"/>
    <w:rsid w:val="00011A4D"/>
    <w:rsid w:val="00011E0A"/>
    <w:rsid w:val="00012CAF"/>
    <w:rsid w:val="0001315C"/>
    <w:rsid w:val="00015411"/>
    <w:rsid w:val="000167A1"/>
    <w:rsid w:val="00016B19"/>
    <w:rsid w:val="000178B9"/>
    <w:rsid w:val="00020694"/>
    <w:rsid w:val="000208D9"/>
    <w:rsid w:val="0002503B"/>
    <w:rsid w:val="00026C30"/>
    <w:rsid w:val="00027666"/>
    <w:rsid w:val="00033242"/>
    <w:rsid w:val="00035FDF"/>
    <w:rsid w:val="00044844"/>
    <w:rsid w:val="000462FE"/>
    <w:rsid w:val="000467E1"/>
    <w:rsid w:val="00050B3B"/>
    <w:rsid w:val="0005162F"/>
    <w:rsid w:val="00052162"/>
    <w:rsid w:val="0005547C"/>
    <w:rsid w:val="00057570"/>
    <w:rsid w:val="000606D8"/>
    <w:rsid w:val="0006096B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1ED5"/>
    <w:rsid w:val="00094325"/>
    <w:rsid w:val="00097B86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10608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7860"/>
    <w:rsid w:val="00132D38"/>
    <w:rsid w:val="00135DAB"/>
    <w:rsid w:val="00136428"/>
    <w:rsid w:val="00142FCD"/>
    <w:rsid w:val="00144479"/>
    <w:rsid w:val="001445D1"/>
    <w:rsid w:val="00153900"/>
    <w:rsid w:val="00153F82"/>
    <w:rsid w:val="00154695"/>
    <w:rsid w:val="00156032"/>
    <w:rsid w:val="001605D1"/>
    <w:rsid w:val="0016069E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32B9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3472"/>
    <w:rsid w:val="0021407E"/>
    <w:rsid w:val="00214E88"/>
    <w:rsid w:val="00216010"/>
    <w:rsid w:val="002207CC"/>
    <w:rsid w:val="0022104A"/>
    <w:rsid w:val="00226272"/>
    <w:rsid w:val="00226BEB"/>
    <w:rsid w:val="00230205"/>
    <w:rsid w:val="002310FE"/>
    <w:rsid w:val="002315D4"/>
    <w:rsid w:val="0023485A"/>
    <w:rsid w:val="00234E84"/>
    <w:rsid w:val="00237B97"/>
    <w:rsid w:val="00242D64"/>
    <w:rsid w:val="002432F2"/>
    <w:rsid w:val="002445DA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B23D0"/>
    <w:rsid w:val="002B2638"/>
    <w:rsid w:val="002B30DC"/>
    <w:rsid w:val="002B5549"/>
    <w:rsid w:val="002B5E81"/>
    <w:rsid w:val="002B66B5"/>
    <w:rsid w:val="002C221F"/>
    <w:rsid w:val="002C3678"/>
    <w:rsid w:val="002C4E17"/>
    <w:rsid w:val="002D55EA"/>
    <w:rsid w:val="002E0F8C"/>
    <w:rsid w:val="002E16CA"/>
    <w:rsid w:val="002E5CCC"/>
    <w:rsid w:val="002E5E4B"/>
    <w:rsid w:val="002F096E"/>
    <w:rsid w:val="002F0F81"/>
    <w:rsid w:val="002F11DB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52B36"/>
    <w:rsid w:val="003549BD"/>
    <w:rsid w:val="00354CCC"/>
    <w:rsid w:val="00356467"/>
    <w:rsid w:val="00361FE3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80F"/>
    <w:rsid w:val="003A6A48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D7F0F"/>
    <w:rsid w:val="003E468C"/>
    <w:rsid w:val="003E5E66"/>
    <w:rsid w:val="003F0AE1"/>
    <w:rsid w:val="003F19AD"/>
    <w:rsid w:val="003F1BFE"/>
    <w:rsid w:val="003F409F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70A3"/>
    <w:rsid w:val="00430AC0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258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4150"/>
    <w:rsid w:val="004D423D"/>
    <w:rsid w:val="004D7B0B"/>
    <w:rsid w:val="004E3252"/>
    <w:rsid w:val="004E412B"/>
    <w:rsid w:val="004E6FC8"/>
    <w:rsid w:val="004F0443"/>
    <w:rsid w:val="004F52BB"/>
    <w:rsid w:val="00500B69"/>
    <w:rsid w:val="005029FA"/>
    <w:rsid w:val="005034B5"/>
    <w:rsid w:val="005213DD"/>
    <w:rsid w:val="0052358A"/>
    <w:rsid w:val="005250D6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3E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7E0E"/>
    <w:rsid w:val="00597E77"/>
    <w:rsid w:val="005A2507"/>
    <w:rsid w:val="005A2D78"/>
    <w:rsid w:val="005A4248"/>
    <w:rsid w:val="005A4A86"/>
    <w:rsid w:val="005B2110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5716"/>
    <w:rsid w:val="005D5E5A"/>
    <w:rsid w:val="005E0894"/>
    <w:rsid w:val="005E2110"/>
    <w:rsid w:val="005F29C0"/>
    <w:rsid w:val="005F4562"/>
    <w:rsid w:val="006003D8"/>
    <w:rsid w:val="006037BE"/>
    <w:rsid w:val="00603D32"/>
    <w:rsid w:val="006044E7"/>
    <w:rsid w:val="00606A0F"/>
    <w:rsid w:val="00613216"/>
    <w:rsid w:val="00614AD9"/>
    <w:rsid w:val="00615E56"/>
    <w:rsid w:val="00617E63"/>
    <w:rsid w:val="00622810"/>
    <w:rsid w:val="00623FBE"/>
    <w:rsid w:val="006255EA"/>
    <w:rsid w:val="0062719B"/>
    <w:rsid w:val="00632611"/>
    <w:rsid w:val="0063435E"/>
    <w:rsid w:val="006347F4"/>
    <w:rsid w:val="0064011F"/>
    <w:rsid w:val="00641ACC"/>
    <w:rsid w:val="00653D48"/>
    <w:rsid w:val="0065465F"/>
    <w:rsid w:val="00661E6E"/>
    <w:rsid w:val="00662BA3"/>
    <w:rsid w:val="00664FBB"/>
    <w:rsid w:val="006650BB"/>
    <w:rsid w:val="00666C7E"/>
    <w:rsid w:val="00670860"/>
    <w:rsid w:val="0067289C"/>
    <w:rsid w:val="0067656C"/>
    <w:rsid w:val="006874AA"/>
    <w:rsid w:val="00690D88"/>
    <w:rsid w:val="00693165"/>
    <w:rsid w:val="00693902"/>
    <w:rsid w:val="00693B8F"/>
    <w:rsid w:val="00696034"/>
    <w:rsid w:val="0069636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3F82"/>
    <w:rsid w:val="006E5F49"/>
    <w:rsid w:val="006E6D89"/>
    <w:rsid w:val="006E73D2"/>
    <w:rsid w:val="006E7896"/>
    <w:rsid w:val="006F1148"/>
    <w:rsid w:val="006F174E"/>
    <w:rsid w:val="006F4809"/>
    <w:rsid w:val="00701648"/>
    <w:rsid w:val="00702408"/>
    <w:rsid w:val="007024F8"/>
    <w:rsid w:val="007039E6"/>
    <w:rsid w:val="00711ECE"/>
    <w:rsid w:val="007163B4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73C75"/>
    <w:rsid w:val="00786388"/>
    <w:rsid w:val="00786903"/>
    <w:rsid w:val="00786C28"/>
    <w:rsid w:val="00787E35"/>
    <w:rsid w:val="00791772"/>
    <w:rsid w:val="0079588F"/>
    <w:rsid w:val="007961BA"/>
    <w:rsid w:val="00797F42"/>
    <w:rsid w:val="007A1C94"/>
    <w:rsid w:val="007A440E"/>
    <w:rsid w:val="007B0C68"/>
    <w:rsid w:val="007B2BAD"/>
    <w:rsid w:val="007B56A9"/>
    <w:rsid w:val="007B69EE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42C2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E80"/>
    <w:rsid w:val="008209DB"/>
    <w:rsid w:val="008249B1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14D"/>
    <w:rsid w:val="00855512"/>
    <w:rsid w:val="00860245"/>
    <w:rsid w:val="00865D84"/>
    <w:rsid w:val="0087226E"/>
    <w:rsid w:val="0087237A"/>
    <w:rsid w:val="00873C4A"/>
    <w:rsid w:val="0087567E"/>
    <w:rsid w:val="00877575"/>
    <w:rsid w:val="00877C18"/>
    <w:rsid w:val="008800BB"/>
    <w:rsid w:val="008824C7"/>
    <w:rsid w:val="0088493E"/>
    <w:rsid w:val="00884BA1"/>
    <w:rsid w:val="008850FB"/>
    <w:rsid w:val="00890A6C"/>
    <w:rsid w:val="0089183A"/>
    <w:rsid w:val="008A1FC5"/>
    <w:rsid w:val="008A48DB"/>
    <w:rsid w:val="008A5A71"/>
    <w:rsid w:val="008A64B8"/>
    <w:rsid w:val="008B0126"/>
    <w:rsid w:val="008B04AF"/>
    <w:rsid w:val="008B067F"/>
    <w:rsid w:val="008B071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055"/>
    <w:rsid w:val="00917315"/>
    <w:rsid w:val="00920B28"/>
    <w:rsid w:val="0092247E"/>
    <w:rsid w:val="00923BD0"/>
    <w:rsid w:val="00924FD4"/>
    <w:rsid w:val="00926BD4"/>
    <w:rsid w:val="0092760D"/>
    <w:rsid w:val="00927CF2"/>
    <w:rsid w:val="0093015F"/>
    <w:rsid w:val="0093026B"/>
    <w:rsid w:val="009342D8"/>
    <w:rsid w:val="00934CCB"/>
    <w:rsid w:val="0093788C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638F"/>
    <w:rsid w:val="009807A0"/>
    <w:rsid w:val="00982CC2"/>
    <w:rsid w:val="00984217"/>
    <w:rsid w:val="0098623F"/>
    <w:rsid w:val="009910B4"/>
    <w:rsid w:val="009958A7"/>
    <w:rsid w:val="009A1645"/>
    <w:rsid w:val="009A55F0"/>
    <w:rsid w:val="009A5B6E"/>
    <w:rsid w:val="009A7F15"/>
    <w:rsid w:val="009B1D53"/>
    <w:rsid w:val="009B24FF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7B78"/>
    <w:rsid w:val="00A04251"/>
    <w:rsid w:val="00A11211"/>
    <w:rsid w:val="00A1160A"/>
    <w:rsid w:val="00A12566"/>
    <w:rsid w:val="00A12EAB"/>
    <w:rsid w:val="00A1658F"/>
    <w:rsid w:val="00A17457"/>
    <w:rsid w:val="00A179E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5D23"/>
    <w:rsid w:val="00A71F0F"/>
    <w:rsid w:val="00A736DA"/>
    <w:rsid w:val="00A801CC"/>
    <w:rsid w:val="00A82DDD"/>
    <w:rsid w:val="00A84C2D"/>
    <w:rsid w:val="00A868BB"/>
    <w:rsid w:val="00A9054D"/>
    <w:rsid w:val="00A911C2"/>
    <w:rsid w:val="00A919E1"/>
    <w:rsid w:val="00A91EDB"/>
    <w:rsid w:val="00A93A44"/>
    <w:rsid w:val="00A94E6B"/>
    <w:rsid w:val="00AA0030"/>
    <w:rsid w:val="00AA0B32"/>
    <w:rsid w:val="00AA0C0A"/>
    <w:rsid w:val="00AA575D"/>
    <w:rsid w:val="00AA6E06"/>
    <w:rsid w:val="00AA7011"/>
    <w:rsid w:val="00AA75BA"/>
    <w:rsid w:val="00AB599A"/>
    <w:rsid w:val="00AC0DF5"/>
    <w:rsid w:val="00AC1B37"/>
    <w:rsid w:val="00AC4BB5"/>
    <w:rsid w:val="00AC4BDB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11F8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37D"/>
    <w:rsid w:val="00B425AF"/>
    <w:rsid w:val="00B43224"/>
    <w:rsid w:val="00B433AE"/>
    <w:rsid w:val="00B47ED8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6B0"/>
    <w:rsid w:val="00B8046D"/>
    <w:rsid w:val="00B81252"/>
    <w:rsid w:val="00B82FBA"/>
    <w:rsid w:val="00B83298"/>
    <w:rsid w:val="00B9451F"/>
    <w:rsid w:val="00B959D1"/>
    <w:rsid w:val="00B95B4B"/>
    <w:rsid w:val="00BA0F83"/>
    <w:rsid w:val="00BA10A5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62CD"/>
    <w:rsid w:val="00BD78C5"/>
    <w:rsid w:val="00BE0F97"/>
    <w:rsid w:val="00BE172E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1E57"/>
    <w:rsid w:val="00C22622"/>
    <w:rsid w:val="00C2305B"/>
    <w:rsid w:val="00C30AC9"/>
    <w:rsid w:val="00C30F9B"/>
    <w:rsid w:val="00C401B2"/>
    <w:rsid w:val="00C43B50"/>
    <w:rsid w:val="00C5026C"/>
    <w:rsid w:val="00C53958"/>
    <w:rsid w:val="00C5630A"/>
    <w:rsid w:val="00C57ABC"/>
    <w:rsid w:val="00C602D8"/>
    <w:rsid w:val="00C60866"/>
    <w:rsid w:val="00C62347"/>
    <w:rsid w:val="00C71989"/>
    <w:rsid w:val="00C72687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1840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D00DC7"/>
    <w:rsid w:val="00D02624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06C5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D12"/>
    <w:rsid w:val="00DA3E13"/>
    <w:rsid w:val="00DA4BB6"/>
    <w:rsid w:val="00DA6EE6"/>
    <w:rsid w:val="00DB0B54"/>
    <w:rsid w:val="00DB3CAD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E777D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3EBB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614D6"/>
    <w:rsid w:val="00E63C6C"/>
    <w:rsid w:val="00E66251"/>
    <w:rsid w:val="00E7014F"/>
    <w:rsid w:val="00E75A99"/>
    <w:rsid w:val="00E8003C"/>
    <w:rsid w:val="00E81637"/>
    <w:rsid w:val="00E83B53"/>
    <w:rsid w:val="00E83CE1"/>
    <w:rsid w:val="00E84BCF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131C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BE5"/>
    <w:rsid w:val="00F80B6C"/>
    <w:rsid w:val="00F856AE"/>
    <w:rsid w:val="00F86F62"/>
    <w:rsid w:val="00F90BA4"/>
    <w:rsid w:val="00F96B5F"/>
    <w:rsid w:val="00FA5284"/>
    <w:rsid w:val="00FA7ACB"/>
    <w:rsid w:val="00FB4AAD"/>
    <w:rsid w:val="00FB4B22"/>
    <w:rsid w:val="00FC0D21"/>
    <w:rsid w:val="00FC205B"/>
    <w:rsid w:val="00FC2825"/>
    <w:rsid w:val="00FC3670"/>
    <w:rsid w:val="00FC441E"/>
    <w:rsid w:val="00FC4E5F"/>
    <w:rsid w:val="00FC7468"/>
    <w:rsid w:val="00FC7DC2"/>
    <w:rsid w:val="00FD04E8"/>
    <w:rsid w:val="00FD0686"/>
    <w:rsid w:val="00FD18E3"/>
    <w:rsid w:val="00FD20D2"/>
    <w:rsid w:val="00FD26A5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5828C499-EB4B-48E6-83F2-8396F068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e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2C8E66D-EDFF-42F0-BE46-F1F87557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cp:lastModifiedBy>SungDuck Chun [LGE]</cp:lastModifiedBy>
  <cp:revision>38</cp:revision>
  <dcterms:created xsi:type="dcterms:W3CDTF">2020-04-01T00:20:00Z</dcterms:created>
  <dcterms:modified xsi:type="dcterms:W3CDTF">2020-08-10T05:02:00Z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